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27171" w14:paraId="110DA18D" w14:textId="77777777" w:rsidTr="00227171">
        <w:tc>
          <w:tcPr>
            <w:tcW w:w="5098" w:type="dxa"/>
          </w:tcPr>
          <w:p w14:paraId="592BA4B8" w14:textId="77777777" w:rsidR="00227171" w:rsidRDefault="00227171" w:rsidP="001058BD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5098" w:type="dxa"/>
          </w:tcPr>
          <w:p w14:paraId="7F2D57CE" w14:textId="32F6DF43" w:rsidR="00227171" w:rsidRPr="00227171" w:rsidRDefault="00227171" w:rsidP="00227171">
            <w:pPr>
              <w:spacing w:line="240" w:lineRule="auto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Приложение № 1</w:t>
            </w:r>
            <w:r w:rsidR="00A84D48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</w:t>
            </w:r>
            <w:r w:rsidRPr="0022717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 к Распоряжению Департамента образования Администрации города Екатеринбурга</w:t>
            </w:r>
          </w:p>
          <w:p w14:paraId="7A5B064D" w14:textId="4AECF2D9" w:rsidR="00227171" w:rsidRDefault="00227171" w:rsidP="00227171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</w:tbl>
    <w:p w14:paraId="67046B76" w14:textId="77777777" w:rsidR="00227171" w:rsidRPr="00227171" w:rsidRDefault="00227171" w:rsidP="001058BD">
      <w:pPr>
        <w:shd w:val="clear" w:color="auto" w:fill="FFFFFF"/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33506A20" w14:textId="77777777" w:rsidR="009472B6" w:rsidRPr="00227171" w:rsidRDefault="001058BD" w:rsidP="001058BD">
      <w:pPr>
        <w:shd w:val="clear" w:color="auto" w:fill="FFFFFF"/>
        <w:spacing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ПОЛОЖЕНИЕ</w:t>
      </w:r>
    </w:p>
    <w:p w14:paraId="2F042418" w14:textId="77777777" w:rsidR="009472B6" w:rsidRPr="00227171" w:rsidRDefault="001058BD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проведении Чемпионата профессионального мастерства среди обучающихся общеобразовательных организаций города Екатеринбурга </w:t>
      </w:r>
    </w:p>
    <w:p w14:paraId="4CE977B9" w14:textId="7A5E33F0" w:rsidR="009472B6" w:rsidRPr="00227171" w:rsidRDefault="001058BD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 xml:space="preserve"> «Створка: найди свой путь» по компетенции «</w:t>
      </w:r>
      <w:r w:rsidR="00E40838" w:rsidRPr="00227171">
        <w:rPr>
          <w:rFonts w:ascii="Liberation Serif" w:eastAsia="Times New Roman" w:hAnsi="Liberation Serif" w:cs="Times New Roman"/>
          <w:b/>
          <w:sz w:val="28"/>
          <w:szCs w:val="28"/>
        </w:rPr>
        <w:t>Преподавание в младших классах</w:t>
      </w: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» в 2025-2026 учебном году.</w:t>
      </w:r>
    </w:p>
    <w:p w14:paraId="33A2C73B" w14:textId="77777777" w:rsidR="009472B6" w:rsidRPr="00227171" w:rsidRDefault="009472B6" w:rsidP="001058BD">
      <w:pPr>
        <w:shd w:val="clear" w:color="auto" w:fill="FFFFFF"/>
        <w:spacing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06C1DFCE" w14:textId="77777777" w:rsidR="009472B6" w:rsidRPr="00227171" w:rsidRDefault="001058BD" w:rsidP="00821DDF">
      <w:pPr>
        <w:shd w:val="clear" w:color="auto" w:fill="FFFFFF"/>
        <w:spacing w:line="240" w:lineRule="auto"/>
        <w:ind w:left="346" w:firstLine="1247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1. </w:t>
      </w: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14:paraId="56B38C3F" w14:textId="352402BE" w:rsidR="009472B6" w:rsidRPr="00227171" w:rsidRDefault="001058BD" w:rsidP="00821DDF">
      <w:pPr>
        <w:pStyle w:val="333"/>
        <w:ind w:left="346"/>
      </w:pPr>
      <w:r w:rsidRPr="00227171">
        <w:t>1.1 Настоящее Положение определяет условия организации и проведения Чемпионата профессионального мастерства среди обучающихся общеобразовательных организаций города Екатеринбурга «Створка:</w:t>
      </w:r>
      <w:r w:rsidRPr="00227171">
        <w:rPr>
          <w:b/>
        </w:rPr>
        <w:t xml:space="preserve"> </w:t>
      </w:r>
      <w:r w:rsidRPr="00227171">
        <w:t xml:space="preserve">найди свой путь» (далее – Чемпионат) по компетенции </w:t>
      </w:r>
      <w:r w:rsidRPr="00227171">
        <w:rPr>
          <w:bCs/>
        </w:rPr>
        <w:t>«</w:t>
      </w:r>
      <w:r w:rsidR="00E40838" w:rsidRPr="00227171">
        <w:t>Преподавание в младших классах</w:t>
      </w:r>
      <w:r w:rsidRPr="00227171">
        <w:rPr>
          <w:bCs/>
        </w:rPr>
        <w:t xml:space="preserve">» </w:t>
      </w:r>
      <w:r w:rsidRPr="00227171">
        <w:t>в соответствии со стандартами Всероссийского Чемпионатного движения по профессиональному мастерству.</w:t>
      </w:r>
    </w:p>
    <w:p w14:paraId="41181F62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1.2 Учредителем Чемпионата является Департамент образования Администрации города Екатеринбурга.</w:t>
      </w:r>
    </w:p>
    <w:p w14:paraId="5578CBEA" w14:textId="5837B89E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1.3 Организатором Чемпионата явля</w:t>
      </w:r>
      <w:r w:rsidR="000146F0" w:rsidRPr="00227171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тся </w:t>
      </w:r>
      <w:r w:rsidR="00E40838" w:rsidRPr="00227171">
        <w:rPr>
          <w:rFonts w:ascii="Liberation Serif" w:eastAsia="Times New Roman" w:hAnsi="Liberation Serif" w:cs="Times New Roman"/>
          <w:sz w:val="28"/>
          <w:szCs w:val="28"/>
        </w:rPr>
        <w:t>МАОУ СОШ №175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(далее - Организатор).</w:t>
      </w:r>
    </w:p>
    <w:p w14:paraId="1633BDA1" w14:textId="77777777" w:rsidR="009472B6" w:rsidRPr="00227171" w:rsidRDefault="001058BD" w:rsidP="00821DDF">
      <w:pPr>
        <w:shd w:val="clear" w:color="auto" w:fill="FFFFFF"/>
        <w:spacing w:line="240" w:lineRule="auto"/>
        <w:ind w:left="346" w:firstLine="680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1.4 Организация и проведение Чемпионата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"ЕКБ_ПРОФ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14:paraId="59FE995C" w14:textId="77777777" w:rsidR="009472B6" w:rsidRPr="00227171" w:rsidRDefault="009472B6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74E5064" w14:textId="77777777" w:rsidR="009472B6" w:rsidRPr="00227171" w:rsidRDefault="001058BD" w:rsidP="00821DDF">
      <w:pPr>
        <w:spacing w:line="240" w:lineRule="auto"/>
        <w:ind w:left="346" w:firstLine="1304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2. Цель</w:t>
      </w:r>
    </w:p>
    <w:p w14:paraId="1520DBE8" w14:textId="77777777" w:rsidR="006B3048" w:rsidRPr="00227171" w:rsidRDefault="006B3048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hAnsi="Liberation Serif" w:cs="Times New Roman"/>
          <w:sz w:val="28"/>
          <w:szCs w:val="28"/>
        </w:rPr>
        <w:t>Содействие развитию педагогических навыков у школьников, направленных на работу с младшими школьниками, формирование у них интереса к профессии учителя начальных классов.</w:t>
      </w:r>
    </w:p>
    <w:p w14:paraId="78B0F031" w14:textId="77777777" w:rsidR="006B3048" w:rsidRPr="00227171" w:rsidRDefault="006B3048" w:rsidP="00821DDF">
      <w:pPr>
        <w:pStyle w:val="333"/>
        <w:ind w:left="346"/>
      </w:pPr>
    </w:p>
    <w:p w14:paraId="0FDE8E34" w14:textId="77777777" w:rsidR="009472B6" w:rsidRPr="00227171" w:rsidRDefault="001058BD" w:rsidP="00821DDF">
      <w:pPr>
        <w:spacing w:line="240" w:lineRule="auto"/>
        <w:ind w:left="346" w:firstLine="1361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>3. Задачи</w:t>
      </w:r>
    </w:p>
    <w:p w14:paraId="64181EBA" w14:textId="77777777" w:rsidR="00821DDF" w:rsidRPr="00227171" w:rsidRDefault="00821DDF" w:rsidP="00227171">
      <w:pPr>
        <w:pStyle w:val="333"/>
      </w:pPr>
      <w:r w:rsidRPr="00227171">
        <w:t>3.1 Выявление и поддержка обучающихся, одаренных в области психолого педагогической деятельности.</w:t>
      </w:r>
    </w:p>
    <w:p w14:paraId="699D8C7C" w14:textId="77777777" w:rsidR="00821DDF" w:rsidRPr="00227171" w:rsidRDefault="00821DDF" w:rsidP="00227171">
      <w:pPr>
        <w:pStyle w:val="333"/>
      </w:pPr>
      <w:r w:rsidRPr="00227171">
        <w:t>3.2 Формирование мотивации школьников к изучению педагогических наук и применению современных образовательных технологий.</w:t>
      </w:r>
    </w:p>
    <w:p w14:paraId="0E604943" w14:textId="77777777" w:rsidR="00821DDF" w:rsidRPr="00227171" w:rsidRDefault="00821DDF" w:rsidP="00227171">
      <w:pPr>
        <w:pStyle w:val="333"/>
      </w:pPr>
      <w:r w:rsidRPr="00227171">
        <w:t>3.3 Создание условий для реализации прикладной и творческой деятельности школьников</w:t>
      </w:r>
      <w:r w:rsidRPr="00227171">
        <w:rPr>
          <w:rStyle w:val="a3"/>
          <w:rFonts w:ascii="Liberation Serif" w:hAnsi="Liberation Serif" w:cs="Times New Roman"/>
        </w:rPr>
        <w:t xml:space="preserve">, </w:t>
      </w:r>
      <w:r w:rsidRPr="00227171">
        <w:t>а также для их личностно</w:t>
      </w:r>
      <w:r w:rsidRPr="00227171">
        <w:rPr>
          <w:rStyle w:val="a3"/>
          <w:rFonts w:ascii="Liberation Serif" w:hAnsi="Liberation Serif" w:cs="Times New Roman"/>
        </w:rPr>
        <w:t>й</w:t>
      </w:r>
      <w:r w:rsidRPr="00227171">
        <w:t xml:space="preserve"> самореализации.</w:t>
      </w:r>
    </w:p>
    <w:p w14:paraId="6B212F74" w14:textId="608CA344" w:rsidR="00821DDF" w:rsidRPr="00227171" w:rsidRDefault="00821DDF" w:rsidP="00227171">
      <w:pPr>
        <w:pStyle w:val="333"/>
      </w:pPr>
      <w:r w:rsidRPr="00227171">
        <w:t>3.4 Выявление и дальнейшее сопровождение талантливых школьников по компетенци</w:t>
      </w:r>
      <w:r w:rsidRPr="00227171">
        <w:rPr>
          <w:rStyle w:val="a3"/>
          <w:rFonts w:ascii="Liberation Serif" w:hAnsi="Liberation Serif" w:cs="Times New Roman"/>
        </w:rPr>
        <w:t xml:space="preserve">и </w:t>
      </w:r>
      <w:r w:rsidRPr="00227171">
        <w:t>«Преподавание в младших классах».</w:t>
      </w:r>
    </w:p>
    <w:p w14:paraId="23558637" w14:textId="77777777" w:rsidR="009472B6" w:rsidRPr="00227171" w:rsidRDefault="001058BD" w:rsidP="00227171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</w:rPr>
        <w:lastRenderedPageBreak/>
        <w:t>4. Условия и порядок проведения Чемпионата</w:t>
      </w:r>
    </w:p>
    <w:p w14:paraId="2D8BAD39" w14:textId="77777777" w:rsidR="00821DDF" w:rsidRPr="00227171" w:rsidRDefault="001058BD" w:rsidP="00227171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4.1 К участию в Чемпионате</w:t>
      </w:r>
      <w:r w:rsidRPr="00227171">
        <w:rPr>
          <w:rFonts w:ascii="Liberation Serif" w:eastAsia="Times New Roman" w:hAnsi="Liberation Serif" w:cs="Times New Roman"/>
          <w:b/>
          <w:sz w:val="28"/>
          <w:szCs w:val="28"/>
          <w:shd w:val="clear" w:color="auto" w:fill="FFFFFF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допускаются обучающиеся общеобразовательных организаций города Екатеринбурга в возрасте14-18 лет.</w:t>
      </w:r>
    </w:p>
    <w:p w14:paraId="6E512699" w14:textId="33B122AA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4.</w:t>
      </w:r>
      <w:r w:rsidR="00821DDF"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2</w:t>
      </w: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. От одно</w:t>
      </w:r>
      <w:r w:rsidR="00770729"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й</w:t>
      </w: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 xml:space="preserve"> </w:t>
      </w:r>
      <w:r w:rsidR="00770729"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 xml:space="preserve">общеобразовательной </w:t>
      </w:r>
      <w:r w:rsidR="006B3048"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>организации</w:t>
      </w:r>
      <w:r w:rsidRPr="00227171">
        <w:rPr>
          <w:rFonts w:ascii="Liberation Serif" w:eastAsia="Times New Roman" w:hAnsi="Liberation Serif" w:cs="Times New Roman"/>
          <w:sz w:val="28"/>
          <w:szCs w:val="28"/>
          <w:shd w:val="clear" w:color="auto" w:fill="FFFFFF"/>
        </w:rPr>
        <w:t xml:space="preserve"> в соревновании может участвовать только один конк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урсант.</w:t>
      </w:r>
    </w:p>
    <w:p w14:paraId="3C8795C0" w14:textId="1F0AAEBB" w:rsidR="00770729" w:rsidRPr="00227171" w:rsidRDefault="00821DDF" w:rsidP="00821DDF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left="346" w:firstLine="51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 4.3. При </w:t>
      </w:r>
      <w:r w:rsidR="001058BD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наличии свободных мест после окончания основного этапа регистрации и при условии согласования с уже заявившимися участниками от одной общеобразовательной организации может быть допущен второй конкурсант.</w:t>
      </w:r>
    </w:p>
    <w:p w14:paraId="78D4B50E" w14:textId="1270BD8D" w:rsidR="00770729" w:rsidRPr="00227171" w:rsidRDefault="001058BD" w:rsidP="00821DDF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left="346" w:firstLine="51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. Минимальное количество конкурсантов в компетенции — пять.</w:t>
      </w:r>
    </w:p>
    <w:p w14:paraId="106E75CF" w14:textId="38B162C4" w:rsidR="009472B6" w:rsidRPr="00227171" w:rsidRDefault="001058BD" w:rsidP="00821DDF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left="346" w:firstLine="5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5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. В случае регистрации на участие в компетенции менее пяти конкурсантов</w:t>
      </w:r>
      <w:r w:rsidR="00770729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- соревнование не проводится</w:t>
      </w:r>
      <w:r w:rsidR="00770729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2DE0C6" w14:textId="50988B6A" w:rsidR="00F60124" w:rsidRPr="00227171" w:rsidRDefault="00F60124" w:rsidP="00821DDF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left="346" w:firstLine="5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6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. Максимальное количество конкурсантов в компетенции — десять.</w:t>
      </w:r>
    </w:p>
    <w:p w14:paraId="38B95593" w14:textId="54BC8CA8" w:rsidR="00F60124" w:rsidRPr="00227171" w:rsidRDefault="00F60124" w:rsidP="00821DDF">
      <w:pPr>
        <w:pStyle w:val="a9"/>
        <w:tabs>
          <w:tab w:val="left" w:pos="455"/>
          <w:tab w:val="left" w:pos="910"/>
          <w:tab w:val="left" w:pos="1694"/>
        </w:tabs>
        <w:spacing w:after="0" w:line="240" w:lineRule="auto"/>
        <w:ind w:left="346" w:firstLine="5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7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. В случае регистрации на участие в компетенции более десяти конкурсантов – проводится отборочный этап, который пройдет 20 января 2026 года. </w:t>
      </w:r>
      <w:r w:rsidR="008C272B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Информация о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 xml:space="preserve"> порядке проведения и содержании отборочного этапа будет </w:t>
      </w:r>
      <w:r w:rsidR="008C272B" w:rsidRPr="00227171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</w:rPr>
        <w:t>направлена дополнительно.</w:t>
      </w:r>
    </w:p>
    <w:p w14:paraId="78AA34BA" w14:textId="4E8CFC8F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8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.</w:t>
      </w:r>
      <w:r w:rsidR="00770729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 xml:space="preserve"> 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 xml:space="preserve">Дата проведения соревнования: 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6B3048" w:rsidRPr="00227171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января 2026 года. </w:t>
      </w:r>
    </w:p>
    <w:p w14:paraId="34B5BC0E" w14:textId="55902AEA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white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4.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9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 xml:space="preserve">. Место проведения: МАОУ </w:t>
      </w:r>
      <w:r w:rsidR="006B3048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СОШ №175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 xml:space="preserve"> (г. Екатеринбург, ул. </w:t>
      </w:r>
      <w:r w:rsidR="006B3048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 xml:space="preserve">Серова, </w:t>
      </w:r>
      <w:r w:rsidR="006B3048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br/>
        <w:t>д. 1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2)</w:t>
      </w:r>
    </w:p>
    <w:p w14:paraId="3AFC41EC" w14:textId="0C088C8F" w:rsidR="009472B6" w:rsidRPr="00227171" w:rsidRDefault="001058BD" w:rsidP="00821DDF">
      <w:pPr>
        <w:spacing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highlight w:val="white"/>
        </w:rPr>
      </w:pP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4.1</w:t>
      </w:r>
      <w:r w:rsidR="00821DDF"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0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.</w:t>
      </w:r>
      <w:r w:rsidRPr="0022717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Pr="00227171"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</w:rPr>
        <w:t>Временной регламент проведения мероприятия:</w:t>
      </w:r>
    </w:p>
    <w:p w14:paraId="7A79D698" w14:textId="0CA25103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Регистрация </w:t>
      </w:r>
      <w:r w:rsidR="009D2B7D"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–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с 13:30.</w:t>
      </w:r>
    </w:p>
    <w:p w14:paraId="270B2781" w14:textId="6D0628EC" w:rsidR="009D2B7D" w:rsidRPr="00227171" w:rsidRDefault="009D2B7D" w:rsidP="00227171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Открытие – 14:00-14:15.</w:t>
      </w:r>
    </w:p>
    <w:p w14:paraId="2F2A7995" w14:textId="7BB1BF55" w:rsidR="009472B6" w:rsidRPr="00227171" w:rsidRDefault="009D2B7D" w:rsidP="00227171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Н</w:t>
      </w:r>
      <w:r w:rsidR="001058BD"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ачало Чемпионата – 14: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20</w:t>
      </w:r>
      <w:r w:rsidR="001058BD"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0B87266B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Продолжительность Чемпионата – 3,5 часа.</w:t>
      </w:r>
    </w:p>
    <w:p w14:paraId="5AD98FD1" w14:textId="3DC00D2B" w:rsidR="009472B6" w:rsidRPr="00227171" w:rsidRDefault="001058BD" w:rsidP="00821DDF">
      <w:pPr>
        <w:spacing w:line="240" w:lineRule="auto"/>
        <w:ind w:left="346" w:hanging="141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ab/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>4.1</w:t>
      </w:r>
      <w:r w:rsidR="00821DDF" w:rsidRPr="00227171">
        <w:rPr>
          <w:rFonts w:ascii="Liberation Serif" w:eastAsia="Times New Roman" w:hAnsi="Liberation Serif" w:cs="Times New Roman"/>
          <w:sz w:val="28"/>
          <w:szCs w:val="28"/>
        </w:rPr>
        <w:t>1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770729"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Задача участникам: </w:t>
      </w:r>
    </w:p>
    <w:p w14:paraId="676F2090" w14:textId="77777777" w:rsidR="009472B6" w:rsidRPr="00227171" w:rsidRDefault="009472B6" w:rsidP="00821DDF">
      <w:pPr>
        <w:spacing w:line="240" w:lineRule="auto"/>
        <w:ind w:left="346" w:hanging="14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5000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820"/>
        <w:gridCol w:w="2523"/>
        <w:gridCol w:w="6847"/>
      </w:tblGrid>
      <w:tr w:rsidR="009472B6" w:rsidRPr="00227171" w14:paraId="06157A4C" w14:textId="77777777" w:rsidTr="000A662E">
        <w:tc>
          <w:tcPr>
            <w:tcW w:w="3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4113C6" w14:textId="77777777" w:rsidR="009472B6" w:rsidRPr="00227171" w:rsidRDefault="001058BD" w:rsidP="00821DDF">
            <w:pPr>
              <w:widowControl w:val="0"/>
              <w:spacing w:line="240" w:lineRule="auto"/>
              <w:ind w:left="346" w:firstLine="709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4A05624" w14:textId="77777777" w:rsidR="009472B6" w:rsidRPr="00227171" w:rsidRDefault="001058BD" w:rsidP="00821DDF">
            <w:pPr>
              <w:widowControl w:val="0"/>
              <w:spacing w:line="240" w:lineRule="auto"/>
              <w:ind w:left="346" w:firstLine="709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Методика проверки навыков</w:t>
            </w:r>
          </w:p>
        </w:tc>
      </w:tr>
      <w:tr w:rsidR="009472B6" w:rsidRPr="00227171" w14:paraId="70047123" w14:textId="77777777" w:rsidTr="000A662E">
        <w:trPr>
          <w:trHeight w:val="1934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017993" w14:textId="77777777" w:rsidR="009472B6" w:rsidRPr="00227171" w:rsidRDefault="001058BD" w:rsidP="00821DDF">
            <w:pPr>
              <w:widowControl w:val="0"/>
              <w:spacing w:line="240" w:lineRule="auto"/>
              <w:ind w:left="346"/>
              <w:jc w:val="center"/>
              <w:rPr>
                <w:rFonts w:ascii="Liberation Serif" w:hAnsi="Liberation Serif" w:cs="Times New Roman"/>
                <w:bCs/>
                <w:color w:val="FFFFFF" w:themeColor="background1"/>
                <w:sz w:val="24"/>
                <w:szCs w:val="24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A1A637" w14:textId="0978B282" w:rsidR="009472B6" w:rsidRPr="00227171" w:rsidRDefault="000A662E" w:rsidP="00821DDF">
            <w:pPr>
              <w:widowControl w:val="0"/>
              <w:spacing w:line="240" w:lineRule="auto"/>
              <w:ind w:left="346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hAnsi="Liberation Serif" w:cs="Times New Roman"/>
                <w:sz w:val="24"/>
                <w:szCs w:val="24"/>
              </w:rPr>
              <w:t>Профессиональная педагогическая проба организации воспитывающей деятельности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24D18" w14:textId="42ACC114" w:rsidR="009472B6" w:rsidRPr="00227171" w:rsidRDefault="000A662E" w:rsidP="00821DDF">
            <w:pPr>
              <w:widowControl w:val="0"/>
              <w:spacing w:line="240" w:lineRule="auto"/>
              <w:ind w:left="346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hAnsi="Liberation Serif" w:cs="Times New Roman"/>
                <w:sz w:val="24"/>
                <w:szCs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Экспертами производится оценивание одних и тех же аспектов работы всех конкурсантов.</w:t>
            </w:r>
          </w:p>
        </w:tc>
      </w:tr>
      <w:tr w:rsidR="009472B6" w:rsidRPr="00227171" w14:paraId="054EDFFD" w14:textId="77777777" w:rsidTr="000A662E">
        <w:trPr>
          <w:trHeight w:val="14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7544F2" w14:textId="77777777" w:rsidR="009472B6" w:rsidRPr="00227171" w:rsidRDefault="001058BD" w:rsidP="00821DDF">
            <w:pPr>
              <w:widowControl w:val="0"/>
              <w:spacing w:line="240" w:lineRule="auto"/>
              <w:ind w:left="346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E2F439" w14:textId="0FE5D986" w:rsidR="009472B6" w:rsidRPr="00227171" w:rsidRDefault="000A662E" w:rsidP="00821DDF">
            <w:pPr>
              <w:widowControl w:val="0"/>
              <w:spacing w:line="240" w:lineRule="auto"/>
              <w:ind w:left="346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интерактивной презентации  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FEF5F" w14:textId="7877E82A" w:rsidR="009472B6" w:rsidRPr="00227171" w:rsidRDefault="000A662E" w:rsidP="00821DDF">
            <w:pPr>
              <w:widowControl w:val="0"/>
              <w:spacing w:line="240" w:lineRule="auto"/>
              <w:ind w:left="346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hAnsi="Liberation Serif" w:cs="Times New Roman"/>
                <w:sz w:val="24"/>
                <w:szCs w:val="24"/>
              </w:rPr>
              <w:t>Оценка проводится на основе предоставленной интерактивной презентации. Проверяются её эстетика, соответствие возрастным особенностям дошкольников, разнообразие мультимедийных элементов и их использование для усиления образовательного воздействия.</w:t>
            </w:r>
          </w:p>
        </w:tc>
      </w:tr>
      <w:tr w:rsidR="009472B6" w:rsidRPr="00227171" w14:paraId="415ADE0D" w14:textId="77777777" w:rsidTr="000A662E">
        <w:trPr>
          <w:trHeight w:val="1290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DF3A389" w14:textId="77777777" w:rsidR="009472B6" w:rsidRPr="00227171" w:rsidRDefault="001058BD" w:rsidP="00821DDF">
            <w:pPr>
              <w:widowControl w:val="0"/>
              <w:spacing w:line="240" w:lineRule="auto"/>
              <w:ind w:left="346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D58234" w14:textId="464C9D1C" w:rsidR="009472B6" w:rsidRPr="00227171" w:rsidRDefault="000A662E" w:rsidP="00821DDF">
            <w:pPr>
              <w:widowControl w:val="0"/>
              <w:spacing w:line="240" w:lineRule="auto"/>
              <w:ind w:left="346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7171">
              <w:rPr>
                <w:rFonts w:ascii="Liberation Serif" w:hAnsi="Liberation Serif" w:cs="Times New Roman"/>
                <w:sz w:val="24"/>
                <w:szCs w:val="24"/>
              </w:rPr>
              <w:t>Представление фрагмента урока</w:t>
            </w:r>
          </w:p>
        </w:tc>
        <w:tc>
          <w:tcPr>
            <w:tcW w:w="6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F104" w14:textId="7E8B8B41" w:rsidR="009472B6" w:rsidRPr="00227171" w:rsidRDefault="000A662E" w:rsidP="00821DDF">
            <w:pPr>
              <w:pStyle w:val="af2"/>
              <w:widowControl w:val="0"/>
              <w:spacing w:beforeAutospacing="0" w:afterAutospacing="0"/>
              <w:ind w:left="346"/>
              <w:jc w:val="both"/>
              <w:rPr>
                <w:rFonts w:ascii="Liberation Serif" w:eastAsia="Arial" w:hAnsi="Liberation Serif"/>
                <w:bCs/>
              </w:rPr>
            </w:pPr>
            <w:r w:rsidRPr="00227171">
              <w:rPr>
                <w:rFonts w:ascii="Liberation Serif" w:hAnsi="Liberation Serif"/>
              </w:rPr>
              <w:t>Оценка осуществляется на основе демонстрации фрагмента воспитательного занятия. Проверяются умение взаимодействовать с детьми, применение наглядных и интерактивных средств, создание эмоционально благоприятной атмосферы, грамотность речи и педагогическое мастерство</w:t>
            </w:r>
          </w:p>
        </w:tc>
      </w:tr>
    </w:tbl>
    <w:p w14:paraId="323EDE32" w14:textId="77777777" w:rsidR="009472B6" w:rsidRPr="00227171" w:rsidRDefault="009472B6" w:rsidP="00821DDF">
      <w:pPr>
        <w:spacing w:line="240" w:lineRule="auto"/>
        <w:ind w:left="34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5DD638B0" w14:textId="77777777" w:rsidR="000A662E" w:rsidRPr="00227171" w:rsidRDefault="000A662E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Ключевыми умениями и навыками компетенции являются:</w:t>
      </w:r>
    </w:p>
    <w:p w14:paraId="2383201A" w14:textId="77777777" w:rsidR="000A662E" w:rsidRPr="00227171" w:rsidRDefault="000A662E" w:rsidP="00821DDF">
      <w:pPr>
        <w:pStyle w:val="ae"/>
        <w:numPr>
          <w:ilvl w:val="0"/>
          <w:numId w:val="12"/>
        </w:num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lastRenderedPageBreak/>
        <w:t>Проектирование воспитательных занятий с учетом возрастных и психофизических особенностей младших школьников</w:t>
      </w:r>
      <w:r w:rsidRPr="00227171">
        <w:rPr>
          <w:rFonts w:ascii="Liberation Serif" w:eastAsia="Times New Roman" w:hAnsi="Liberation Serif"/>
          <w:sz w:val="28"/>
          <w:szCs w:val="28"/>
        </w:rPr>
        <w:t>;</w:t>
      </w:r>
    </w:p>
    <w:p w14:paraId="4BB37A4A" w14:textId="77777777" w:rsidR="000A662E" w:rsidRPr="00227171" w:rsidRDefault="000A662E" w:rsidP="00821DDF">
      <w:pPr>
        <w:pStyle w:val="ae"/>
        <w:numPr>
          <w:ilvl w:val="0"/>
          <w:numId w:val="12"/>
        </w:num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t>Разработка и использование интерактивных мультимедийных материалов, направленных на развитие познавательной, эмоциональной и творческой сфер обучающихся младших классов;</w:t>
      </w:r>
    </w:p>
    <w:p w14:paraId="6480E3E7" w14:textId="6A5AE0E6" w:rsidR="000A662E" w:rsidRPr="00227171" w:rsidRDefault="000A662E" w:rsidP="00821DDF">
      <w:pPr>
        <w:pStyle w:val="ae"/>
        <w:numPr>
          <w:ilvl w:val="0"/>
          <w:numId w:val="12"/>
        </w:num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t>Умение создавать безопасную и комфортную образовательную среду, способствующую развитию обучающихся младших классов.</w:t>
      </w:r>
    </w:p>
    <w:p w14:paraId="3B72CB78" w14:textId="428E305C" w:rsidR="000A662E" w:rsidRPr="00227171" w:rsidRDefault="000A662E" w:rsidP="00821DDF">
      <w:pPr>
        <w:pStyle w:val="ae"/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</w:p>
    <w:p w14:paraId="709CDEF2" w14:textId="77777777" w:rsidR="000A662E" w:rsidRPr="00227171" w:rsidRDefault="000A662E" w:rsidP="00227171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Для участия в Чемпионате каждому участнику Организатор предоставляет: ноутбук с установленными программами (</w:t>
      </w:r>
      <w:r w:rsidRPr="00227171">
        <w:rPr>
          <w:rFonts w:ascii="Liberation Serif" w:eastAsia="Times New Roman" w:hAnsi="Liberation Serif" w:cs="Times New Roman"/>
          <w:sz w:val="28"/>
          <w:szCs w:val="28"/>
          <w:lang w:val="en-GB"/>
        </w:rPr>
        <w:t>Microsoft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  <w:lang w:val="en-GB"/>
        </w:rPr>
        <w:t>Word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27171">
        <w:rPr>
          <w:rFonts w:ascii="Liberation Serif" w:eastAsia="Times New Roman" w:hAnsi="Liberation Serif" w:cs="Times New Roman"/>
          <w:sz w:val="28"/>
          <w:szCs w:val="28"/>
          <w:lang w:val="en-GB"/>
        </w:rPr>
        <w:t>Microsoft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  <w:lang w:val="en-GB"/>
        </w:rPr>
        <w:t>PowerPoint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) и с сетью Интернет, канцелярские принадлежности (ручка, простой карандаш, ластик, линейка, ножницы, цветные карандаши, бумага, картон). </w:t>
      </w:r>
    </w:p>
    <w:p w14:paraId="63E20313" w14:textId="0D4AFCE2" w:rsidR="000A662E" w:rsidRPr="00227171" w:rsidRDefault="00542C26" w:rsidP="00227171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tab/>
        <w:t xml:space="preserve">Интерактивное оборудование площадки: </w:t>
      </w:r>
    </w:p>
    <w:p w14:paraId="10D417E3" w14:textId="73ECFE74" w:rsidR="00542C26" w:rsidRPr="00227171" w:rsidRDefault="00542C26" w:rsidP="00227171">
      <w:pPr>
        <w:spacing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tab/>
        <w:t>Ноутбуки по количеству участников, интерактивная доска, аудио-аппаратура, флипчарт, принтер.</w:t>
      </w:r>
    </w:p>
    <w:p w14:paraId="7FD9C712" w14:textId="77777777" w:rsidR="000A662E" w:rsidRPr="00227171" w:rsidRDefault="000A662E" w:rsidP="00227171">
      <w:pPr>
        <w:pStyle w:val="af2"/>
        <w:spacing w:beforeAutospacing="0" w:afterAutospacing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1E1CB970" w14:textId="34E62ED8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Конкурсное задание.</w:t>
      </w:r>
    </w:p>
    <w:p w14:paraId="0B076E9C" w14:textId="45FC2875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Подготовка и проведение воспитательного мероприятия с использованием интерактивного оборудования</w:t>
      </w:r>
      <w:r w:rsidRPr="00227171">
        <w:rPr>
          <w:rFonts w:ascii="Liberation Serif" w:eastAsia="Times New Roman" w:hAnsi="Liberation Serif" w:cs="Times New Roman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>(на основе выданной темы)</w:t>
      </w:r>
    </w:p>
    <w:p w14:paraId="372B18D6" w14:textId="2491BCB4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Лимит времени на выполнение задания</w:t>
      </w:r>
      <w:r w:rsidR="00542C26" w:rsidRPr="00227171">
        <w:rPr>
          <w:rFonts w:ascii="Liberation Serif" w:eastAsia="Calibri" w:hAnsi="Liberation Serif" w:cs="Times New Roman"/>
          <w:sz w:val="28"/>
          <w:szCs w:val="28"/>
        </w:rPr>
        <w:t>: 1 час</w:t>
      </w:r>
    </w:p>
    <w:p w14:paraId="0B648C22" w14:textId="77777777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 xml:space="preserve">Лимит времени на представление задания: 15 мин </w:t>
      </w:r>
    </w:p>
    <w:p w14:paraId="2B60A548" w14:textId="77777777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 xml:space="preserve">Контингент: волонтеры (6 человек) </w:t>
      </w:r>
    </w:p>
    <w:p w14:paraId="35B18616" w14:textId="77777777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Задание:</w:t>
      </w:r>
    </w:p>
    <w:p w14:paraId="7671C60B" w14:textId="77777777" w:rsidR="000A662E" w:rsidRPr="00227171" w:rsidRDefault="000A662E" w:rsidP="00227171">
      <w:pPr>
        <w:numPr>
          <w:ilvl w:val="0"/>
          <w:numId w:val="8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iCs/>
          <w:sz w:val="28"/>
          <w:szCs w:val="28"/>
        </w:rPr>
      </w:pPr>
      <w:r w:rsidRPr="00227171">
        <w:rPr>
          <w:rFonts w:ascii="Liberation Serif" w:eastAsia="Calibri" w:hAnsi="Liberation Serif" w:cs="Times New Roman"/>
          <w:iCs/>
          <w:sz w:val="28"/>
          <w:szCs w:val="28"/>
        </w:rPr>
        <w:t xml:space="preserve">Подготовка к демонстрации фрагмента воспитательного мероприятия </w:t>
      </w:r>
    </w:p>
    <w:p w14:paraId="50E70461" w14:textId="4CC87A33" w:rsidR="000A662E" w:rsidRPr="00227171" w:rsidRDefault="000A662E" w:rsidP="00227171">
      <w:pPr>
        <w:numPr>
          <w:ilvl w:val="0"/>
          <w:numId w:val="9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 xml:space="preserve">Определить содержание мероприятия, исходя из </w:t>
      </w:r>
      <w:r w:rsidR="00542C26" w:rsidRPr="00227171">
        <w:rPr>
          <w:rFonts w:ascii="Liberation Serif" w:eastAsia="Calibri" w:hAnsi="Liberation Serif" w:cs="Times New Roman"/>
          <w:sz w:val="28"/>
          <w:szCs w:val="28"/>
        </w:rPr>
        <w:t>темы</w:t>
      </w:r>
      <w:r w:rsidRPr="00227171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499FE131" w14:textId="77777777" w:rsidR="000A662E" w:rsidRPr="00227171" w:rsidRDefault="000A662E" w:rsidP="00227171">
      <w:pPr>
        <w:numPr>
          <w:ilvl w:val="0"/>
          <w:numId w:val="9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Разработать структуру и ход мероприятия.</w:t>
      </w:r>
    </w:p>
    <w:p w14:paraId="158EFA7B" w14:textId="4204D16A" w:rsidR="000A662E" w:rsidRPr="00227171" w:rsidRDefault="000A662E" w:rsidP="00227171">
      <w:pPr>
        <w:numPr>
          <w:ilvl w:val="0"/>
          <w:numId w:val="9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Определить место в структуре мероприятия и цель использования интерактивного оборудования</w:t>
      </w:r>
      <w:r w:rsidR="00542C26" w:rsidRPr="00227171">
        <w:rPr>
          <w:rFonts w:ascii="Liberation Serif" w:eastAsia="Calibri" w:hAnsi="Liberation Serif" w:cs="Times New Roman"/>
          <w:sz w:val="28"/>
          <w:szCs w:val="28"/>
        </w:rPr>
        <w:t>.</w:t>
      </w:r>
      <w:r w:rsidRPr="00227171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14:paraId="292C06D1" w14:textId="4DE2B602" w:rsidR="000A662E" w:rsidRPr="00227171" w:rsidRDefault="000A662E" w:rsidP="00227171">
      <w:pPr>
        <w:numPr>
          <w:ilvl w:val="0"/>
          <w:numId w:val="9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Подготовить материалы и оборудование, необходимые для деятельности участника</w:t>
      </w:r>
      <w:r w:rsidR="00542C26" w:rsidRPr="00227171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90E5A5E" w14:textId="0D6D5727" w:rsidR="000A662E" w:rsidRPr="00227171" w:rsidRDefault="000A662E" w:rsidP="00227171">
      <w:pPr>
        <w:numPr>
          <w:ilvl w:val="0"/>
          <w:numId w:val="9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Подготовить оборудование, необходимое для организации деятельности волонтеров</w:t>
      </w:r>
      <w:r w:rsidR="00542C26" w:rsidRPr="00227171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56AD84D7" w14:textId="77777777" w:rsidR="000A662E" w:rsidRPr="00227171" w:rsidRDefault="000A662E" w:rsidP="00227171">
      <w:pPr>
        <w:tabs>
          <w:tab w:val="left" w:pos="567"/>
        </w:tabs>
        <w:ind w:firstLine="709"/>
        <w:jc w:val="both"/>
        <w:rPr>
          <w:rFonts w:ascii="Liberation Serif" w:eastAsia="Calibri" w:hAnsi="Liberation Serif" w:cs="Times New Roman"/>
          <w:sz w:val="28"/>
          <w:szCs w:val="28"/>
          <w:u w:val="single"/>
        </w:rPr>
      </w:pPr>
    </w:p>
    <w:p w14:paraId="59CE0AE3" w14:textId="77777777" w:rsidR="000A662E" w:rsidRPr="00227171" w:rsidRDefault="000A662E" w:rsidP="00227171">
      <w:pPr>
        <w:numPr>
          <w:ilvl w:val="0"/>
          <w:numId w:val="8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iCs/>
          <w:sz w:val="28"/>
          <w:szCs w:val="28"/>
        </w:rPr>
      </w:pPr>
      <w:r w:rsidRPr="00227171">
        <w:rPr>
          <w:rFonts w:ascii="Liberation Serif" w:eastAsia="Calibri" w:hAnsi="Liberation Serif" w:cs="Times New Roman"/>
          <w:iCs/>
          <w:sz w:val="28"/>
          <w:szCs w:val="28"/>
        </w:rPr>
        <w:t xml:space="preserve">Демонстрация фрагмента воспитательного мероприятия  </w:t>
      </w:r>
    </w:p>
    <w:p w14:paraId="50849E0D" w14:textId="77777777" w:rsidR="000A662E" w:rsidRPr="00227171" w:rsidRDefault="000A662E" w:rsidP="00227171">
      <w:pPr>
        <w:numPr>
          <w:ilvl w:val="0"/>
          <w:numId w:val="10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 xml:space="preserve">Продемонстрировать фрагмент воспитательного мероприятия </w:t>
      </w:r>
    </w:p>
    <w:p w14:paraId="0AB02EAB" w14:textId="77777777" w:rsidR="000A662E" w:rsidRPr="00227171" w:rsidRDefault="000A662E" w:rsidP="00227171">
      <w:pPr>
        <w:numPr>
          <w:ilvl w:val="0"/>
          <w:numId w:val="10"/>
        </w:numPr>
        <w:tabs>
          <w:tab w:val="left" w:pos="567"/>
        </w:tabs>
        <w:suppressAutoHyphens w:val="0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направленные на освоение ценностного содержания мероприятия, обратную связь с обучающимися в ходе мероприятия.</w:t>
      </w:r>
    </w:p>
    <w:p w14:paraId="23FB16B6" w14:textId="77777777" w:rsidR="000A662E" w:rsidRPr="00227171" w:rsidRDefault="000A662E" w:rsidP="00821DDF">
      <w:pPr>
        <w:tabs>
          <w:tab w:val="left" w:pos="567"/>
        </w:tabs>
        <w:ind w:left="346" w:firstLine="709"/>
        <w:jc w:val="both"/>
        <w:rPr>
          <w:rFonts w:ascii="Liberation Serif" w:eastAsia="Calibri" w:hAnsi="Liberation Serif" w:cs="Times New Roman"/>
          <w:iCs/>
          <w:sz w:val="28"/>
          <w:szCs w:val="28"/>
        </w:rPr>
      </w:pPr>
      <w:r w:rsidRPr="00227171">
        <w:rPr>
          <w:rFonts w:ascii="Liberation Serif" w:eastAsia="Calibri" w:hAnsi="Liberation Serif" w:cs="Times New Roman"/>
          <w:iCs/>
          <w:sz w:val="28"/>
          <w:szCs w:val="28"/>
        </w:rPr>
        <w:t xml:space="preserve">Примечание: </w:t>
      </w:r>
    </w:p>
    <w:p w14:paraId="2E79A04D" w14:textId="2AA690A9" w:rsidR="000A662E" w:rsidRPr="00227171" w:rsidRDefault="000A662E" w:rsidP="00821DDF">
      <w:pPr>
        <w:tabs>
          <w:tab w:val="left" w:pos="567"/>
        </w:tabs>
        <w:ind w:left="346" w:firstLine="709"/>
        <w:jc w:val="both"/>
        <w:rPr>
          <w:rFonts w:ascii="Liberation Serif" w:eastAsia="Calibri" w:hAnsi="Liberation Serif" w:cs="Times New Roman"/>
          <w:sz w:val="28"/>
          <w:szCs w:val="28"/>
          <w:u w:val="single"/>
        </w:rPr>
      </w:pPr>
      <w:r w:rsidRPr="00227171">
        <w:rPr>
          <w:rFonts w:ascii="Liberation Serif" w:eastAsia="Calibri" w:hAnsi="Liberation Serif" w:cs="Times New Roman"/>
          <w:sz w:val="28"/>
          <w:szCs w:val="28"/>
        </w:rPr>
        <w:lastRenderedPageBreak/>
        <w:t>В ходе демонстрации конкурсного задания необходимо использование не менее двух видов интерактивного оборудования.</w:t>
      </w:r>
      <w:r w:rsidRPr="00227171">
        <w:rPr>
          <w:rFonts w:ascii="Liberation Serif" w:eastAsia="Calibri" w:hAnsi="Liberation Serif" w:cs="Times New Roman"/>
          <w:sz w:val="28"/>
          <w:szCs w:val="28"/>
          <w:u w:val="single"/>
        </w:rPr>
        <w:t xml:space="preserve"> </w:t>
      </w:r>
    </w:p>
    <w:p w14:paraId="21AEA847" w14:textId="77777777" w:rsidR="009472B6" w:rsidRPr="00227171" w:rsidRDefault="009472B6" w:rsidP="00821DDF">
      <w:pPr>
        <w:pStyle w:val="af2"/>
        <w:spacing w:beforeAutospacing="0" w:afterAutospacing="0"/>
        <w:ind w:left="346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60B4A54F" w14:textId="5692BE66" w:rsidR="001058BD" w:rsidRPr="00227171" w:rsidRDefault="001058BD" w:rsidP="00821DDF">
      <w:pPr>
        <w:spacing w:line="240" w:lineRule="auto"/>
        <w:ind w:left="346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Для участия в Чемпионате каждому участнику необходимо иметь при себе: </w:t>
      </w:r>
    </w:p>
    <w:p w14:paraId="43194735" w14:textId="40E37AD6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>-</w:t>
      </w: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ab/>
      </w:r>
      <w:r w:rsidR="00542C26" w:rsidRPr="00227171">
        <w:rPr>
          <w:rFonts w:ascii="Liberation Serif" w:hAnsi="Liberation Serif"/>
          <w:sz w:val="28"/>
          <w:szCs w:val="28"/>
        </w:rPr>
        <w:t>флешку.</w:t>
      </w:r>
    </w:p>
    <w:p w14:paraId="71EC38EF" w14:textId="77777777" w:rsidR="00542C26" w:rsidRPr="00227171" w:rsidRDefault="00542C26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</w:p>
    <w:p w14:paraId="3BCDA2AE" w14:textId="0BC5EDD6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Результаты будут объявлены на закрытии Чемпионата не позднее 26 января 202</w:t>
      </w:r>
      <w:r w:rsidR="006B3048"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6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г.</w:t>
      </w:r>
    </w:p>
    <w:p w14:paraId="4341DB98" w14:textId="77777777" w:rsidR="00821DDF" w:rsidRPr="00227171" w:rsidRDefault="00821DDF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AE6D2AA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>5. Процедура подачи заявки.</w:t>
      </w:r>
    </w:p>
    <w:p w14:paraId="642C9B59" w14:textId="25452831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5.1 Заявку на участие в Чемпионате образовательное учреждение подает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</w:rPr>
        <w:t xml:space="preserve">до 15 января 2026 года 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по установленной форме, пройдя </w:t>
      </w: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по ссылке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hyperlink r:id="rId6" w:history="1">
        <w:r w:rsidR="00542C26" w:rsidRPr="00227171">
          <w:rPr>
            <w:rStyle w:val="af6"/>
            <w:rFonts w:ascii="Liberation Serif" w:hAnsi="Liberation Serif" w:cs="Times New Roman"/>
            <w:sz w:val="28"/>
            <w:szCs w:val="28"/>
          </w:rPr>
          <w:t>https://forms.yandex.ru/u/68dbe0eb4936390536b0b9e7</w:t>
        </w:r>
      </w:hyperlink>
      <w:r w:rsidR="00542C26" w:rsidRPr="00227171">
        <w:rPr>
          <w:rFonts w:ascii="Liberation Serif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.  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В заявке ОО указываются данные эксперта от команды, который будет входить в состав оценочной группы.</w:t>
      </w:r>
    </w:p>
    <w:p w14:paraId="1E508C23" w14:textId="77777777" w:rsidR="009472B6" w:rsidRPr="00227171" w:rsidRDefault="001058BD" w:rsidP="00821DDF">
      <w:pPr>
        <w:spacing w:line="240" w:lineRule="auto"/>
        <w:ind w:left="346" w:firstLine="680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5.2 Принимая участие в Чемпионате, педагоги, родители (законные представители) обучающихся и обучающиеся,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рождения).</w:t>
      </w:r>
    </w:p>
    <w:p w14:paraId="131CD649" w14:textId="4485D080" w:rsidR="009472B6" w:rsidRPr="00227171" w:rsidRDefault="001058BD" w:rsidP="00821DDF">
      <w:pPr>
        <w:spacing w:line="240" w:lineRule="auto"/>
        <w:ind w:left="346" w:firstLine="680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iCs/>
          <w:color w:val="000000" w:themeColor="text1"/>
          <w:sz w:val="28"/>
          <w:szCs w:val="28"/>
        </w:rPr>
        <w:t xml:space="preserve">5.3 </w:t>
      </w: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Принимая участие в Чемпионате, участники соглашаются с тем, что фото и видеосъемка на мероприятии будет проводиться без их непосредственного разрешения.</w:t>
      </w:r>
    </w:p>
    <w:p w14:paraId="54557181" w14:textId="77777777" w:rsidR="009472B6" w:rsidRPr="00227171" w:rsidRDefault="009472B6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CF04A89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6. Критерии оценки конкурсных работ</w:t>
      </w:r>
    </w:p>
    <w:p w14:paraId="59686074" w14:textId="02C60BB2" w:rsidR="009472B6" w:rsidRPr="00227171" w:rsidRDefault="00821DDF" w:rsidP="00821DDF">
      <w:pPr>
        <w:pStyle w:val="ae"/>
        <w:numPr>
          <w:ilvl w:val="1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 xml:space="preserve"> </w:t>
      </w:r>
      <w:r w:rsidR="001058BD" w:rsidRPr="00227171">
        <w:rPr>
          <w:rFonts w:ascii="Liberation Serif" w:eastAsia="Times New Roman" w:hAnsi="Liberation Serif"/>
          <w:sz w:val="28"/>
          <w:szCs w:val="28"/>
        </w:rPr>
        <w:t>Критерии выполнения задани</w:t>
      </w:r>
      <w:r w:rsidRPr="00227171">
        <w:rPr>
          <w:rFonts w:ascii="Liberation Serif" w:eastAsia="Times New Roman" w:hAnsi="Liberation Serif"/>
          <w:sz w:val="28"/>
          <w:szCs w:val="28"/>
        </w:rPr>
        <w:t>я</w:t>
      </w:r>
      <w:r w:rsidR="001058BD" w:rsidRPr="00227171">
        <w:rPr>
          <w:rFonts w:ascii="Liberation Serif" w:eastAsia="Times New Roman" w:hAnsi="Liberation Serif"/>
          <w:sz w:val="28"/>
          <w:szCs w:val="28"/>
        </w:rPr>
        <w:t>:</w:t>
      </w:r>
    </w:p>
    <w:p w14:paraId="52D28D75" w14:textId="033D5044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Соблюдение правил конкурса (задание продемонстрировано в установленное время)</w:t>
      </w:r>
    </w:p>
    <w:p w14:paraId="623CF9A6" w14:textId="6964909F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Соблюдение санитарных норм и правил безопасности, соответствующих профессии</w:t>
      </w:r>
    </w:p>
    <w:p w14:paraId="520D0E02" w14:textId="147931E5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Контроль за соблюдением санитарных норм и правил безопасности, соответствующих профессии</w:t>
      </w:r>
    </w:p>
    <w:p w14:paraId="087BE0A8" w14:textId="1E8B3E0E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Содержание мероприятия соответствует указанной теме</w:t>
      </w:r>
    </w:p>
    <w:p w14:paraId="5ED87088" w14:textId="0D7829DD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Содержание материала ориентировано на младшего школьника</w:t>
      </w:r>
    </w:p>
    <w:p w14:paraId="55EAAEE4" w14:textId="7E63A326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Формирование понятий и представлений, точных знаний о ценности (предмете, явлении)</w:t>
      </w:r>
    </w:p>
    <w:p w14:paraId="4F76EA5B" w14:textId="2403CC2D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Предоставление возможности детям самостоятельно высказывать, выражать свое отношение к ценности (предмету, явлению)</w:t>
      </w:r>
    </w:p>
    <w:p w14:paraId="40BCAF8B" w14:textId="5E93F73A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Организует индивидуальную, в парах/в группах, фронтальную работу</w:t>
      </w:r>
    </w:p>
    <w:p w14:paraId="6D804E00" w14:textId="4D74D75B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Организованы различные виды деятельности (три и более)</w:t>
      </w:r>
    </w:p>
    <w:p w14:paraId="167694C1" w14:textId="17A085FA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Логическая последовательность составных элементов содержания</w:t>
      </w:r>
    </w:p>
    <w:p w14:paraId="044082DE" w14:textId="50811EA1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Эмоциональный комфорт обучающихся</w:t>
      </w:r>
    </w:p>
    <w:p w14:paraId="0480DE62" w14:textId="0FF75FAF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Подведение итогов мероприятия</w:t>
      </w:r>
    </w:p>
    <w:p w14:paraId="201E8734" w14:textId="5886F968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Самооценка детьми результатов деятельности</w:t>
      </w:r>
    </w:p>
    <w:p w14:paraId="4D1ADF00" w14:textId="3F85D4D5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Взаимооценка детьми результатов деятельности</w:t>
      </w:r>
    </w:p>
    <w:p w14:paraId="0C42C639" w14:textId="7BB15686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lastRenderedPageBreak/>
        <w:t>Достижение поставленной цели</w:t>
      </w:r>
    </w:p>
    <w:p w14:paraId="5D51537B" w14:textId="3DA4F25C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Наличие инструкции по выполнению заданий на интерактивном оборудовании</w:t>
      </w:r>
    </w:p>
    <w:p w14:paraId="7BF296D9" w14:textId="27081A69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Самостоятельность деятельности обучающихся</w:t>
      </w:r>
    </w:p>
    <w:p w14:paraId="7CEA0489" w14:textId="31348476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Предоставление возможности детям выполнять задания на интерактивном оборудовании</w:t>
      </w:r>
    </w:p>
    <w:p w14:paraId="46CA639B" w14:textId="20771CDB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Фактическая точность и достоверность информации в ходе мероприятия</w:t>
      </w:r>
    </w:p>
    <w:p w14:paraId="149AC6EB" w14:textId="681DCF39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Формулировка цели мероприятия</w:t>
      </w:r>
    </w:p>
    <w:p w14:paraId="5AA3B7B0" w14:textId="64E5454B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Воздействие на эмоциональную сферу (мимика, интонация, музыкальное сопровождение, видеофрагмент, произведения искусства, рисунки)</w:t>
      </w:r>
    </w:p>
    <w:p w14:paraId="4AA0307A" w14:textId="0156FBDC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Демонстрация элементов современных педагогических технологий</w:t>
      </w:r>
    </w:p>
    <w:p w14:paraId="0108E8CA" w14:textId="2C96A2AD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Использование интерактивного оборудования</w:t>
      </w:r>
    </w:p>
    <w:p w14:paraId="29EB8B1C" w14:textId="27034F0A" w:rsidR="00F60124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Аккуратность</w:t>
      </w:r>
    </w:p>
    <w:p w14:paraId="6B0B2A1E" w14:textId="75F69B4E" w:rsidR="009472B6" w:rsidRPr="00227171" w:rsidRDefault="00F60124" w:rsidP="00821DDF">
      <w:pPr>
        <w:pStyle w:val="ae"/>
        <w:numPr>
          <w:ilvl w:val="0"/>
          <w:numId w:val="13"/>
        </w:numPr>
        <w:spacing w:line="240" w:lineRule="auto"/>
        <w:ind w:left="346"/>
        <w:jc w:val="both"/>
        <w:rPr>
          <w:rFonts w:ascii="Liberation Serif" w:eastAsia="Times New Roman" w:hAnsi="Liberation Serif"/>
          <w:color w:val="000000"/>
          <w:sz w:val="28"/>
          <w:szCs w:val="28"/>
        </w:rPr>
      </w:pPr>
      <w:r w:rsidRPr="00227171">
        <w:rPr>
          <w:rFonts w:ascii="Liberation Serif" w:eastAsia="Times New Roman" w:hAnsi="Liberation Serif"/>
          <w:color w:val="000000"/>
          <w:sz w:val="28"/>
          <w:szCs w:val="28"/>
        </w:rPr>
        <w:t>Грамотность речи</w:t>
      </w:r>
    </w:p>
    <w:p w14:paraId="265BBB68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b/>
          <w:bCs/>
          <w:sz w:val="28"/>
          <w:szCs w:val="28"/>
        </w:rPr>
        <w:t>7. Оргкомитет и оценочная группа.</w:t>
      </w:r>
    </w:p>
    <w:p w14:paraId="28315E06" w14:textId="77777777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Оргкомитет является основным координирующим органом по подготовке и проведению Чемпионата.</w:t>
      </w:r>
    </w:p>
    <w:p w14:paraId="08F0CC79" w14:textId="07D1CAB4" w:rsidR="009472B6" w:rsidRPr="00227171" w:rsidRDefault="001058BD" w:rsidP="00821DDF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Оргкомитет:</w:t>
      </w:r>
    </w:p>
    <w:p w14:paraId="18E0EB97" w14:textId="7B4A3190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-</w:t>
      </w:r>
      <w:r w:rsidRPr="00227171">
        <w:rPr>
          <w:rFonts w:ascii="Liberation Serif" w:eastAsia="Times New Roman" w:hAnsi="Liberation Serif"/>
          <w:sz w:val="28"/>
          <w:szCs w:val="28"/>
        </w:rPr>
        <w:tab/>
        <w:t xml:space="preserve"> утверждает состав оценочной группы;</w:t>
      </w:r>
    </w:p>
    <w:p w14:paraId="07BACB16" w14:textId="5ABA7BB3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-</w:t>
      </w:r>
      <w:r w:rsidRPr="00227171">
        <w:rPr>
          <w:rFonts w:ascii="Liberation Serif" w:eastAsia="Times New Roman" w:hAnsi="Liberation Serif"/>
          <w:sz w:val="28"/>
          <w:szCs w:val="28"/>
        </w:rPr>
        <w:tab/>
        <w:t>ведет необходимую документацию по организации и проведению Чемпионата;</w:t>
      </w:r>
    </w:p>
    <w:p w14:paraId="240DCC8E" w14:textId="1342DE6E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-</w:t>
      </w:r>
      <w:r w:rsidRPr="00227171">
        <w:rPr>
          <w:rFonts w:ascii="Liberation Serif" w:eastAsia="Times New Roman" w:hAnsi="Liberation Serif"/>
          <w:sz w:val="28"/>
          <w:szCs w:val="28"/>
        </w:rPr>
        <w:tab/>
        <w:t xml:space="preserve">освещает ход и результаты Чемпионата в </w:t>
      </w:r>
      <w:r w:rsidRPr="00227171">
        <w:rPr>
          <w:rFonts w:ascii="Liberation Serif" w:eastAsia="Times New Roman" w:hAnsi="Liberation Serif"/>
          <w:b/>
          <w:bCs/>
          <w:sz w:val="28"/>
          <w:szCs w:val="28"/>
        </w:rPr>
        <w:t xml:space="preserve">группе в </w:t>
      </w:r>
      <w:r w:rsidRPr="00227171">
        <w:rPr>
          <w:rFonts w:ascii="Liberation Serif" w:eastAsia="Times New Roman" w:hAnsi="Liberation Serif"/>
          <w:b/>
          <w:bCs/>
          <w:sz w:val="28"/>
          <w:szCs w:val="28"/>
          <w:lang w:val="en-US"/>
        </w:rPr>
        <w:t>VK</w:t>
      </w:r>
      <w:r w:rsidRPr="00227171">
        <w:rPr>
          <w:rFonts w:ascii="Liberation Serif" w:eastAsia="Times New Roman" w:hAnsi="Liberation Serif"/>
          <w:b/>
          <w:bCs/>
          <w:sz w:val="28"/>
          <w:szCs w:val="28"/>
        </w:rPr>
        <w:t xml:space="preserve"> — </w:t>
      </w:r>
      <w:hyperlink r:id="rId7" w:history="1">
        <w:r w:rsidR="00F60124" w:rsidRPr="00227171">
          <w:rPr>
            <w:rStyle w:val="af6"/>
            <w:rFonts w:ascii="Liberation Serif" w:hAnsi="Liberation Serif" w:cs="Times New Roman"/>
            <w:sz w:val="28"/>
            <w:szCs w:val="28"/>
          </w:rPr>
          <w:t>https://vk.com/school175ekb?from=groups</w:t>
        </w:r>
      </w:hyperlink>
      <w:r w:rsidR="00F60124" w:rsidRPr="00227171">
        <w:rPr>
          <w:rFonts w:ascii="Liberation Serif" w:hAnsi="Liberation Serif" w:cs="Times New Roman"/>
          <w:sz w:val="28"/>
          <w:szCs w:val="28"/>
        </w:rPr>
        <w:t xml:space="preserve"> 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.</w:t>
      </w:r>
    </w:p>
    <w:p w14:paraId="406D3AF4" w14:textId="5890EF8E" w:rsidR="009472B6" w:rsidRPr="00227171" w:rsidRDefault="001058BD" w:rsidP="00821DDF">
      <w:pPr>
        <w:pStyle w:val="ae"/>
        <w:numPr>
          <w:ilvl w:val="1"/>
          <w:numId w:val="6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Оценочная группа:</w:t>
      </w:r>
    </w:p>
    <w:p w14:paraId="70E48576" w14:textId="77777777" w:rsidR="001058BD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-</w:t>
      </w:r>
      <w:r w:rsidRPr="00227171">
        <w:rPr>
          <w:rFonts w:ascii="Liberation Serif" w:eastAsia="Times New Roman" w:hAnsi="Liberation Serif"/>
          <w:sz w:val="28"/>
          <w:szCs w:val="28"/>
        </w:rPr>
        <w:tab/>
        <w:t>оценивает работу участников Чемпионата;</w:t>
      </w:r>
    </w:p>
    <w:p w14:paraId="404D400A" w14:textId="14966947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hAnsi="Liberation Serif"/>
          <w:sz w:val="28"/>
          <w:szCs w:val="28"/>
        </w:rPr>
        <w:t>-</w:t>
      </w:r>
      <w:r w:rsidRPr="00227171">
        <w:rPr>
          <w:rFonts w:ascii="Liberation Serif" w:hAnsi="Liberation Serif"/>
          <w:sz w:val="28"/>
          <w:szCs w:val="28"/>
        </w:rPr>
        <w:tab/>
      </w:r>
      <w:r w:rsidRPr="00227171">
        <w:rPr>
          <w:rFonts w:ascii="Liberation Serif" w:eastAsia="Times New Roman" w:hAnsi="Liberation Serif"/>
          <w:sz w:val="28"/>
          <w:szCs w:val="28"/>
        </w:rPr>
        <w:t>ведет необходимую документацию по организации работы Чемпионата;</w:t>
      </w:r>
    </w:p>
    <w:p w14:paraId="6E9E8C82" w14:textId="4ABC9E65" w:rsidR="009472B6" w:rsidRPr="00227171" w:rsidRDefault="001058BD" w:rsidP="00821DDF">
      <w:pPr>
        <w:spacing w:line="240" w:lineRule="auto"/>
        <w:ind w:left="346"/>
        <w:jc w:val="both"/>
        <w:rPr>
          <w:rFonts w:ascii="Liberation Serif" w:hAnsi="Liberation Serif"/>
          <w:sz w:val="28"/>
          <w:szCs w:val="28"/>
        </w:rPr>
      </w:pPr>
      <w:r w:rsidRPr="00227171">
        <w:rPr>
          <w:rFonts w:ascii="Liberation Serif" w:eastAsia="Times New Roman" w:hAnsi="Liberation Serif"/>
          <w:sz w:val="28"/>
          <w:szCs w:val="28"/>
        </w:rPr>
        <w:t>-</w:t>
      </w:r>
      <w:r w:rsidRPr="00227171">
        <w:rPr>
          <w:rFonts w:ascii="Liberation Serif" w:eastAsia="Times New Roman" w:hAnsi="Liberation Serif"/>
          <w:sz w:val="28"/>
          <w:szCs w:val="28"/>
        </w:rPr>
        <w:tab/>
        <w:t>определяет победителей и представляет результаты при подведении итогов.</w:t>
      </w:r>
    </w:p>
    <w:p w14:paraId="205AD2DF" w14:textId="68942CE1" w:rsidR="009472B6" w:rsidRPr="00227171" w:rsidRDefault="001058BD" w:rsidP="00821DDF">
      <w:pPr>
        <w:spacing w:line="240" w:lineRule="auto"/>
        <w:ind w:left="346" w:firstLine="374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>7.3 Судейство Чемпионата осуществляет оценочная группа, в которую входят специалисты, независимые эксперты и эксперты — наставники конкурсантов.</w:t>
      </w:r>
    </w:p>
    <w:p w14:paraId="57586FC1" w14:textId="3A061D3C" w:rsidR="009472B6" w:rsidRPr="00227171" w:rsidRDefault="001058BD" w:rsidP="00821DDF">
      <w:pPr>
        <w:spacing w:line="240" w:lineRule="auto"/>
        <w:ind w:left="335"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 xml:space="preserve"> 8. Подведение итогов Чемпионата.</w:t>
      </w:r>
    </w:p>
    <w:p w14:paraId="76C42889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8.1 Результаты Чемпионата доводятся до участников на закрытии городского Чемпионата 26 января 2026 г.</w:t>
      </w:r>
    </w:p>
    <w:p w14:paraId="5E53FF69" w14:textId="77777777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8.2 Участники Чемпионата, занявшие три первых места в итоговом рейтинге оценок, конкурсной комиссией признаются: победителем – 1 место и призерами – 2,3 место соответственно и награждаются дипломами Департамента образования Администрации города Екатеринбурга, медалями и ценными подарками.</w:t>
      </w:r>
    </w:p>
    <w:p w14:paraId="577A51DC" w14:textId="30502064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8.3 Оценочная группа не предоставляет участникам экспертную документацию (оценочные и сводные ведомости и др.) и не комментирует принятое решение по итогам конкурса.</w:t>
      </w:r>
    </w:p>
    <w:p w14:paraId="3432AA6F" w14:textId="6F7397E2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8.4 Апелляция и изменение результатов Чемпионата после подведения итогов не предусмотрены. </w:t>
      </w:r>
    </w:p>
    <w:p w14:paraId="16C13BD8" w14:textId="77777777" w:rsidR="009472B6" w:rsidRPr="00227171" w:rsidRDefault="001058BD" w:rsidP="00821DDF">
      <w:pPr>
        <w:spacing w:line="240" w:lineRule="auto"/>
        <w:ind w:left="346" w:firstLine="454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b/>
          <w:sz w:val="28"/>
          <w:szCs w:val="28"/>
        </w:rPr>
        <w:t>9. Данные об организаторах Чемпионата.</w:t>
      </w:r>
    </w:p>
    <w:p w14:paraId="0E2186F1" w14:textId="2D9C501B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Муниципальное автономное общеобразовательное учреждение 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>средняя общеобразовательная школа №175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.  Адрес: г. Екатеринбург, ул. 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>Серова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 д. 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>1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>2.</w:t>
      </w:r>
    </w:p>
    <w:p w14:paraId="37428B3E" w14:textId="24B19061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t xml:space="preserve">тел.: (343) 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>269-14-72</w:t>
      </w:r>
    </w:p>
    <w:p w14:paraId="0EE48C23" w14:textId="7BBBD72B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i/>
          <w:iCs/>
          <w:sz w:val="28"/>
          <w:szCs w:val="28"/>
        </w:rPr>
        <w:t xml:space="preserve">Директор: </w:t>
      </w:r>
      <w:r w:rsidR="0094134C" w:rsidRPr="00227171">
        <w:rPr>
          <w:rFonts w:ascii="Liberation Serif" w:eastAsia="Times New Roman" w:hAnsi="Liberation Serif" w:cs="Times New Roman"/>
          <w:i/>
          <w:iCs/>
          <w:sz w:val="28"/>
          <w:szCs w:val="28"/>
        </w:rPr>
        <w:t>Маллаева Наталия Валентиновна</w:t>
      </w:r>
      <w:r w:rsidRPr="00227171">
        <w:rPr>
          <w:rFonts w:ascii="Liberation Serif" w:eastAsia="Times New Roman" w:hAnsi="Liberation Serif" w:cs="Times New Roman"/>
          <w:i/>
          <w:iCs/>
          <w:sz w:val="28"/>
          <w:szCs w:val="28"/>
        </w:rPr>
        <w:t>.</w:t>
      </w:r>
    </w:p>
    <w:p w14:paraId="70E0E08C" w14:textId="77777777" w:rsidR="009472B6" w:rsidRPr="00227171" w:rsidRDefault="009472B6" w:rsidP="00821DDF">
      <w:pPr>
        <w:spacing w:line="240" w:lineRule="auto"/>
        <w:ind w:left="346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2162C2F" w14:textId="6E6CF864" w:rsidR="009472B6" w:rsidRPr="00227171" w:rsidRDefault="001058BD" w:rsidP="00821DDF">
      <w:pPr>
        <w:spacing w:line="240" w:lineRule="auto"/>
        <w:ind w:left="346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27171">
        <w:rPr>
          <w:rFonts w:ascii="Liberation Serif" w:eastAsia="Times New Roman" w:hAnsi="Liberation Serif" w:cs="Times New Roman"/>
          <w:sz w:val="28"/>
          <w:szCs w:val="28"/>
        </w:rPr>
        <w:lastRenderedPageBreak/>
        <w:t>Ответственный за организацию и проведение Чемпионата:</w:t>
      </w:r>
      <w:r w:rsidRPr="00227171">
        <w:rPr>
          <w:rFonts w:ascii="Liberation Serif" w:hAnsi="Liberation Serif" w:cs="Times New Roman"/>
          <w:sz w:val="28"/>
          <w:szCs w:val="28"/>
        </w:rPr>
        <w:t xml:space="preserve"> 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 xml:space="preserve">Нежданова Елена Вадимовна, советник директора по воспитанию, </w:t>
      </w:r>
      <w:r w:rsidRPr="00227171">
        <w:rPr>
          <w:rFonts w:ascii="Liberation Serif" w:eastAsia="Times New Roman" w:hAnsi="Liberation Serif" w:cs="Times New Roman"/>
          <w:sz w:val="28"/>
          <w:szCs w:val="28"/>
        </w:rPr>
        <w:t>тел.:</w:t>
      </w:r>
      <w:r w:rsidR="0094134C" w:rsidRPr="0022717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055D5" w:rsidRPr="00227171">
        <w:rPr>
          <w:rFonts w:ascii="Liberation Serif" w:eastAsia="Times New Roman" w:hAnsi="Liberation Serif" w:cs="Times New Roman"/>
          <w:sz w:val="28"/>
          <w:szCs w:val="28"/>
        </w:rPr>
        <w:t>+79193830530</w:t>
      </w:r>
    </w:p>
    <w:sectPr w:rsidR="009472B6" w:rsidRPr="00227171">
      <w:pgSz w:w="11906" w:h="16838"/>
      <w:pgMar w:top="964" w:right="737" w:bottom="907" w:left="96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7974"/>
    <w:multiLevelType w:val="multilevel"/>
    <w:tmpl w:val="785CC95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5915D6"/>
    <w:multiLevelType w:val="multilevel"/>
    <w:tmpl w:val="ED36EE34"/>
    <w:lvl w:ilvl="0">
      <w:start w:val="7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" w15:restartNumberingAfterBreak="0">
    <w:nsid w:val="17B521B7"/>
    <w:multiLevelType w:val="hybridMultilevel"/>
    <w:tmpl w:val="6D68BB46"/>
    <w:lvl w:ilvl="0" w:tplc="F0A0D71E">
      <w:start w:val="1"/>
      <w:numFmt w:val="decimal"/>
      <w:lvlText w:val="%1."/>
      <w:lvlJc w:val="left"/>
      <w:pPr>
        <w:ind w:left="1415" w:hanging="705"/>
      </w:pPr>
      <w:rPr>
        <w:i w:val="0"/>
      </w:rPr>
    </w:lvl>
    <w:lvl w:ilvl="1" w:tplc="76B44CFA">
      <w:start w:val="1"/>
      <w:numFmt w:val="decimal"/>
      <w:lvlText w:val="%2."/>
      <w:lvlJc w:val="left"/>
      <w:pPr>
        <w:ind w:left="2276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59054B"/>
    <w:multiLevelType w:val="multilevel"/>
    <w:tmpl w:val="8E3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9294013"/>
    <w:multiLevelType w:val="multilevel"/>
    <w:tmpl w:val="D5B875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F1F5F"/>
    <w:multiLevelType w:val="multilevel"/>
    <w:tmpl w:val="765E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6966567"/>
    <w:multiLevelType w:val="multilevel"/>
    <w:tmpl w:val="CC94B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ED703B6"/>
    <w:multiLevelType w:val="hybridMultilevel"/>
    <w:tmpl w:val="0934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166C1"/>
    <w:multiLevelType w:val="hybridMultilevel"/>
    <w:tmpl w:val="CC08D3F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6A41ABD"/>
    <w:multiLevelType w:val="hybridMultilevel"/>
    <w:tmpl w:val="0316B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B46FC"/>
    <w:multiLevelType w:val="multilevel"/>
    <w:tmpl w:val="021E893E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99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5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6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52" w:hanging="2160"/>
      </w:pPr>
      <w:rPr>
        <w:rFonts w:eastAsia="Times New Roman" w:hint="default"/>
      </w:rPr>
    </w:lvl>
  </w:abstractNum>
  <w:abstractNum w:abstractNumId="11" w15:restartNumberingAfterBreak="0">
    <w:nsid w:val="79E51B4B"/>
    <w:multiLevelType w:val="multilevel"/>
    <w:tmpl w:val="825431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C3330E"/>
    <w:multiLevelType w:val="hybridMultilevel"/>
    <w:tmpl w:val="70FE33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B6"/>
    <w:rsid w:val="000146F0"/>
    <w:rsid w:val="000A662E"/>
    <w:rsid w:val="001058BD"/>
    <w:rsid w:val="00227171"/>
    <w:rsid w:val="003A5620"/>
    <w:rsid w:val="00542C26"/>
    <w:rsid w:val="006B3048"/>
    <w:rsid w:val="00770729"/>
    <w:rsid w:val="008055D5"/>
    <w:rsid w:val="00821DDF"/>
    <w:rsid w:val="008C272B"/>
    <w:rsid w:val="0094134C"/>
    <w:rsid w:val="009472B6"/>
    <w:rsid w:val="009D2B7D"/>
    <w:rsid w:val="00A84D48"/>
    <w:rsid w:val="00E40838"/>
    <w:rsid w:val="00F6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EBC"/>
  <w15:docId w15:val="{A80BABAA-9F48-482C-9DA9-909A1748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styleId="a4">
    <w:name w:val="annotation reference"/>
    <w:basedOn w:val="a0"/>
    <w:uiPriority w:val="99"/>
    <w:semiHidden/>
    <w:unhideWhenUsed/>
    <w:qFormat/>
    <w:rsid w:val="00A0788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A0788F"/>
    <w:rPr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A0788F"/>
    <w:rPr>
      <w:b/>
      <w:bCs/>
      <w:szCs w:val="20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List Paragraph"/>
    <w:basedOn w:val="a"/>
    <w:uiPriority w:val="34"/>
    <w:qFormat/>
    <w:rsid w:val="00AD25F5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D25F5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Revision"/>
    <w:uiPriority w:val="99"/>
    <w:semiHidden/>
    <w:qFormat/>
    <w:rsid w:val="009F7C83"/>
    <w:rPr>
      <w:sz w:val="22"/>
    </w:rPr>
  </w:style>
  <w:style w:type="paragraph" w:styleId="af0">
    <w:name w:val="annotation text"/>
    <w:basedOn w:val="a"/>
    <w:uiPriority w:val="99"/>
    <w:semiHidden/>
    <w:unhideWhenUsed/>
    <w:qFormat/>
    <w:rsid w:val="00A0788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A0788F"/>
    <w:rPr>
      <w:b/>
      <w:bCs/>
    </w:rPr>
  </w:style>
  <w:style w:type="paragraph" w:styleId="af2">
    <w:name w:val="Normal (Web)"/>
    <w:basedOn w:val="a"/>
    <w:uiPriority w:val="99"/>
    <w:unhideWhenUsed/>
    <w:qFormat/>
    <w:rsid w:val="00DA559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">
    <w:name w:val="333"/>
    <w:basedOn w:val="a"/>
    <w:link w:val="3330"/>
    <w:qFormat/>
    <w:pPr>
      <w:spacing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AD25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8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838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542C26"/>
    <w:rPr>
      <w:color w:val="0000FF" w:themeColor="hyperlink"/>
      <w:u w:val="single"/>
    </w:rPr>
  </w:style>
  <w:style w:type="character" w:customStyle="1" w:styleId="3330">
    <w:name w:val="333 Знак"/>
    <w:basedOn w:val="a0"/>
    <w:link w:val="333"/>
    <w:rsid w:val="00821DDF"/>
    <w:rPr>
      <w:rFonts w:ascii="Liberation Serif" w:eastAsia="Times New Roman" w:hAnsi="Liberation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chool175ekb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be0eb4936390536b0b9e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F0F8D-9415-4150-864E-CB5DF282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dc:description/>
  <cp:lastModifiedBy>Трусова Светлана Яковлевна</cp:lastModifiedBy>
  <cp:revision>49</cp:revision>
  <cp:lastPrinted>2024-12-11T11:26:00Z</cp:lastPrinted>
  <dcterms:created xsi:type="dcterms:W3CDTF">2024-10-21T09:43:00Z</dcterms:created>
  <dcterms:modified xsi:type="dcterms:W3CDTF">2025-10-14T06:56:00Z</dcterms:modified>
  <dc:language>ru-RU</dc:language>
</cp:coreProperties>
</file>